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6063" w14:textId="77777777" w:rsidR="00062132" w:rsidRDefault="006D4094">
      <w:pPr>
        <w:rPr>
          <w:b/>
          <w:sz w:val="28"/>
          <w:szCs w:val="28"/>
        </w:rPr>
      </w:pPr>
      <w:r>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14:anchorId="6A128AF9" wp14:editId="14F0E1E8">
            <wp:extent cx="897467" cy="971521"/>
            <wp:effectExtent l="0" t="0" r="0" b="635"/>
            <wp:docPr id="2" name="Picture 2" descr="C:\Users\bella3\AppData\Local\Microsoft\Windows\Temporary Internet Files\Content.IE5\483RE3FN\Enniskillen Royal Grammar 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a3\AppData\Local\Microsoft\Windows\Temporary Internet Files\Content.IE5\483RE3FN\Enniskillen Royal Grammar Schoo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139" cy="974413"/>
                    </a:xfrm>
                    <a:prstGeom prst="rect">
                      <a:avLst/>
                    </a:prstGeom>
                    <a:noFill/>
                    <a:ln>
                      <a:noFill/>
                    </a:ln>
                  </pic:spPr>
                </pic:pic>
              </a:graphicData>
            </a:graphic>
          </wp:inline>
        </w:drawing>
      </w:r>
    </w:p>
    <w:p w14:paraId="22BF7761" w14:textId="77777777" w:rsidR="00062132" w:rsidRDefault="00062132">
      <w:pPr>
        <w:rPr>
          <w:b/>
          <w:sz w:val="28"/>
          <w:szCs w:val="28"/>
        </w:rPr>
      </w:pPr>
    </w:p>
    <w:p w14:paraId="26538DAB" w14:textId="52A6400B" w:rsidR="00062132" w:rsidRDefault="006D4094">
      <w:pPr>
        <w:rPr>
          <w:b/>
          <w:sz w:val="28"/>
          <w:szCs w:val="28"/>
        </w:rPr>
      </w:pPr>
      <w:r>
        <w:rPr>
          <w:b/>
          <w:sz w:val="28"/>
          <w:szCs w:val="28"/>
        </w:rPr>
        <w:t xml:space="preserve">Permanent Teacher of Art and Design and Moving Image Arts to Advanced Level with another subject to KS3 </w:t>
      </w:r>
    </w:p>
    <w:p w14:paraId="6E6EB342" w14:textId="53A6C7E0" w:rsidR="00062132" w:rsidRDefault="006D4094">
      <w:pPr>
        <w:rPr>
          <w:b/>
          <w:sz w:val="28"/>
          <w:szCs w:val="28"/>
        </w:rPr>
      </w:pPr>
      <w:r>
        <w:rPr>
          <w:b/>
          <w:sz w:val="28"/>
          <w:szCs w:val="28"/>
        </w:rPr>
        <w:t>Required from 1 September 2024</w:t>
      </w:r>
    </w:p>
    <w:p w14:paraId="27DFD886" w14:textId="77777777" w:rsidR="00062132" w:rsidRDefault="006D4094">
      <w:pPr>
        <w:tabs>
          <w:tab w:val="left" w:pos="540"/>
        </w:tabs>
        <w:spacing w:after="0" w:line="240" w:lineRule="auto"/>
        <w:jc w:val="both"/>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INTRODUCTION</w:t>
      </w:r>
    </w:p>
    <w:p w14:paraId="518255BC" w14:textId="77777777" w:rsidR="00062132" w:rsidRDefault="006D4094">
      <w:pPr>
        <w:pStyle w:val="NoSpacing"/>
        <w:jc w:val="both"/>
        <w:rPr>
          <w:sz w:val="24"/>
          <w:szCs w:val="24"/>
          <w:lang w:eastAsia="en-GB"/>
        </w:rPr>
      </w:pPr>
      <w:r>
        <w:rPr>
          <w:sz w:val="24"/>
          <w:szCs w:val="24"/>
          <w:lang w:eastAsia="en-GB"/>
        </w:rPr>
        <w:t xml:space="preserve">Enniskillen Royal Grammar School is an academically selective, co-educational, non-denominational voluntary grammar school which opened on 1 September 2016, bringing together the two school communities of Collegiate Grammar School and Portora Royal School.  At the heart of the vision for this new school is the commitment to make it a centre of excellence where pupils are challenged and supported in equal measure by a staff committed to pursuing the highest standards across a wide range of curricular and extra-curricular learning experiences.  Enniskillen Royal Grammar School also seeks to build strong and purposeful links with a wide range of partners in the local and wider community at regional and national level. </w:t>
      </w:r>
    </w:p>
    <w:p w14:paraId="101FEAF6" w14:textId="77777777" w:rsidR="00062132" w:rsidRDefault="00062132">
      <w:pPr>
        <w:pStyle w:val="NoSpacing"/>
        <w:rPr>
          <w:b/>
          <w:sz w:val="24"/>
          <w:szCs w:val="24"/>
        </w:rPr>
      </w:pPr>
    </w:p>
    <w:p w14:paraId="338594CB" w14:textId="6F70D831" w:rsidR="00062132" w:rsidRDefault="006D4094">
      <w:pPr>
        <w:pStyle w:val="NoSpacing"/>
        <w:jc w:val="both"/>
        <w:rPr>
          <w:sz w:val="24"/>
          <w:szCs w:val="24"/>
        </w:rPr>
      </w:pPr>
      <w:r>
        <w:rPr>
          <w:sz w:val="24"/>
          <w:szCs w:val="24"/>
        </w:rPr>
        <w:t>The Art and Design and Moving Image Arts Departments are both flourishing areas in the curriculum with good uptake at GCSE and A Level in both subjects.   Accordingly, the Board of Governors is seeking to appoint an enthusiastic, committed teacher of Art and Design and Moving Images Arts who will be able to make a valuable contribution to the work of the two departments who work closely in collaboration.    The person appointed may be required to teach another subject to KS3, depending on timetable requirements.  They will also be expected to act as a form tutor.</w:t>
      </w:r>
      <w:r>
        <w:rPr>
          <w:rFonts w:ascii="Calibri" w:eastAsia="Times New Roman" w:hAnsi="Calibri" w:cs="Arial"/>
          <w:sz w:val="24"/>
          <w:szCs w:val="24"/>
          <w:lang w:eastAsia="en-GB"/>
        </w:rPr>
        <w:t xml:space="preserve"> The Governors are also seeking to promote the extra-curricular life of the school and it is highly desirable that applicants for the post demonstrate an ability and willingness to contribute to the school’s extra-curricular programme.</w:t>
      </w:r>
    </w:p>
    <w:p w14:paraId="26A9F6C8" w14:textId="77777777" w:rsidR="00062132" w:rsidRDefault="00062132">
      <w:pPr>
        <w:pStyle w:val="NoSpacing"/>
        <w:jc w:val="both"/>
        <w:rPr>
          <w:sz w:val="24"/>
          <w:szCs w:val="24"/>
        </w:rPr>
      </w:pPr>
    </w:p>
    <w:p w14:paraId="616D11A0" w14:textId="77777777" w:rsidR="00062132" w:rsidRDefault="00062132">
      <w:pPr>
        <w:pStyle w:val="NoSpacing"/>
        <w:rPr>
          <w:sz w:val="24"/>
          <w:szCs w:val="24"/>
        </w:rPr>
      </w:pPr>
    </w:p>
    <w:p w14:paraId="3049FF18" w14:textId="77777777" w:rsidR="00062132" w:rsidRDefault="006D4094">
      <w:pPr>
        <w:pStyle w:val="NoSpacing"/>
        <w:jc w:val="both"/>
        <w:rPr>
          <w:b/>
          <w:bCs/>
          <w:color w:val="000000"/>
          <w:sz w:val="24"/>
          <w:szCs w:val="24"/>
          <w:lang w:val="en-US" w:eastAsia="en-GB"/>
        </w:rPr>
      </w:pPr>
      <w:r>
        <w:rPr>
          <w:sz w:val="24"/>
          <w:szCs w:val="24"/>
        </w:rPr>
        <w:t xml:space="preserve"> </w:t>
      </w:r>
      <w:r>
        <w:rPr>
          <w:b/>
          <w:bCs/>
          <w:color w:val="000000"/>
          <w:sz w:val="24"/>
          <w:szCs w:val="24"/>
          <w:lang w:eastAsia="en-GB"/>
        </w:rPr>
        <w:t>Teaching</w:t>
      </w:r>
    </w:p>
    <w:p w14:paraId="21CBF8A3" w14:textId="65ED7FA7" w:rsidR="00062132" w:rsidRDefault="006D4094">
      <w:pPr>
        <w:pStyle w:val="NoSpacing"/>
        <w:jc w:val="both"/>
        <w:rPr>
          <w:color w:val="000000"/>
          <w:sz w:val="24"/>
          <w:szCs w:val="24"/>
          <w:lang w:eastAsia="en-GB"/>
        </w:rPr>
      </w:pPr>
      <w:r>
        <w:rPr>
          <w:color w:val="000000"/>
          <w:sz w:val="24"/>
          <w:szCs w:val="24"/>
          <w:lang w:eastAsia="en-GB"/>
        </w:rPr>
        <w:t>• Planning and delivering lessons at GCSE and A level</w:t>
      </w:r>
      <w:r w:rsidR="00616BA6">
        <w:rPr>
          <w:color w:val="000000"/>
          <w:sz w:val="24"/>
          <w:szCs w:val="24"/>
          <w:lang w:eastAsia="en-GB"/>
        </w:rPr>
        <w:t xml:space="preserve"> to meet examination requirements</w:t>
      </w:r>
    </w:p>
    <w:p w14:paraId="290E528B" w14:textId="77777777" w:rsidR="00062132" w:rsidRDefault="006D4094">
      <w:pPr>
        <w:pStyle w:val="NoSpacing"/>
        <w:jc w:val="both"/>
        <w:rPr>
          <w:color w:val="000000"/>
          <w:sz w:val="24"/>
          <w:szCs w:val="24"/>
          <w:lang w:eastAsia="en-GB"/>
        </w:rPr>
      </w:pPr>
      <w:r>
        <w:rPr>
          <w:color w:val="000000"/>
          <w:sz w:val="24"/>
          <w:szCs w:val="24"/>
          <w:lang w:eastAsia="en-GB"/>
        </w:rPr>
        <w:t>• Maintaining teaching and learning at a high standard for all classes and lessons</w:t>
      </w:r>
    </w:p>
    <w:p w14:paraId="2581635B" w14:textId="77777777" w:rsidR="00062132" w:rsidRDefault="006D4094">
      <w:pPr>
        <w:pStyle w:val="NoSpacing"/>
        <w:jc w:val="both"/>
        <w:rPr>
          <w:color w:val="000000"/>
          <w:sz w:val="24"/>
          <w:szCs w:val="24"/>
          <w:lang w:eastAsia="en-GB"/>
        </w:rPr>
      </w:pPr>
      <w:r>
        <w:rPr>
          <w:color w:val="000000"/>
          <w:sz w:val="24"/>
          <w:szCs w:val="24"/>
          <w:lang w:eastAsia="en-GB"/>
        </w:rPr>
        <w:t>• Assessing, monitoring, recording, and reporting to parents on student progress</w:t>
      </w:r>
    </w:p>
    <w:p w14:paraId="6FCD711F" w14:textId="77777777" w:rsidR="00062132" w:rsidRDefault="006D4094">
      <w:pPr>
        <w:pStyle w:val="NoSpacing"/>
        <w:jc w:val="both"/>
        <w:rPr>
          <w:color w:val="000000"/>
          <w:sz w:val="24"/>
          <w:szCs w:val="24"/>
          <w:lang w:eastAsia="en-GB"/>
        </w:rPr>
      </w:pPr>
      <w:r>
        <w:rPr>
          <w:color w:val="000000"/>
          <w:sz w:val="24"/>
          <w:szCs w:val="24"/>
          <w:lang w:eastAsia="en-GB"/>
        </w:rPr>
        <w:t>• Ensuring consistent and high expectations of classroom behaviour and management</w:t>
      </w:r>
    </w:p>
    <w:p w14:paraId="3779B503" w14:textId="77777777" w:rsidR="00062132" w:rsidRDefault="006D4094">
      <w:pPr>
        <w:pStyle w:val="NoSpacing"/>
        <w:jc w:val="both"/>
        <w:rPr>
          <w:color w:val="000000"/>
          <w:sz w:val="24"/>
          <w:szCs w:val="24"/>
          <w:lang w:eastAsia="en-GB"/>
        </w:rPr>
      </w:pPr>
      <w:r>
        <w:rPr>
          <w:color w:val="000000"/>
          <w:sz w:val="24"/>
          <w:szCs w:val="24"/>
          <w:lang w:eastAsia="en-GB"/>
        </w:rPr>
        <w:t>• Applying ICT links in planning</w:t>
      </w:r>
    </w:p>
    <w:p w14:paraId="53220C94" w14:textId="77777777" w:rsidR="00062132" w:rsidRDefault="006D4094">
      <w:pPr>
        <w:pStyle w:val="NoSpacing"/>
        <w:jc w:val="both"/>
        <w:rPr>
          <w:color w:val="000000"/>
          <w:sz w:val="24"/>
          <w:szCs w:val="24"/>
          <w:lang w:eastAsia="en-GB"/>
        </w:rPr>
      </w:pPr>
      <w:r>
        <w:rPr>
          <w:color w:val="000000"/>
          <w:sz w:val="24"/>
          <w:szCs w:val="24"/>
          <w:lang w:eastAsia="en-GB"/>
        </w:rPr>
        <w:t>• Applying the Cross-curricular skills into planning</w:t>
      </w:r>
    </w:p>
    <w:p w14:paraId="5C497776" w14:textId="77777777" w:rsidR="00062132" w:rsidRDefault="006D4094">
      <w:pPr>
        <w:pStyle w:val="NoSpacing"/>
        <w:jc w:val="both"/>
        <w:rPr>
          <w:color w:val="FF0000"/>
          <w:sz w:val="24"/>
          <w:szCs w:val="24"/>
          <w:lang w:eastAsia="en-GB"/>
        </w:rPr>
      </w:pPr>
      <w:r>
        <w:rPr>
          <w:color w:val="000000"/>
          <w:sz w:val="24"/>
          <w:szCs w:val="24"/>
          <w:lang w:eastAsia="en-GB"/>
        </w:rPr>
        <w:t xml:space="preserve">• </w:t>
      </w:r>
      <w:r>
        <w:rPr>
          <w:sz w:val="24"/>
          <w:szCs w:val="24"/>
          <w:lang w:eastAsia="en-GB"/>
        </w:rPr>
        <w:t>Applying Literacy and Numeracy links in planning</w:t>
      </w:r>
    </w:p>
    <w:p w14:paraId="0978C0B6" w14:textId="77777777" w:rsidR="00062132" w:rsidRDefault="00062132">
      <w:pPr>
        <w:pStyle w:val="NoSpacing"/>
        <w:jc w:val="both"/>
        <w:rPr>
          <w:color w:val="000000"/>
          <w:sz w:val="24"/>
          <w:szCs w:val="24"/>
          <w:lang w:eastAsia="en-GB"/>
        </w:rPr>
      </w:pPr>
    </w:p>
    <w:p w14:paraId="7885CD98" w14:textId="77777777" w:rsidR="00062132" w:rsidRDefault="006D4094">
      <w:pPr>
        <w:pStyle w:val="NoSpacing"/>
        <w:jc w:val="both"/>
        <w:rPr>
          <w:b/>
          <w:bCs/>
          <w:color w:val="000000"/>
          <w:sz w:val="24"/>
          <w:szCs w:val="24"/>
          <w:lang w:eastAsia="en-GB"/>
        </w:rPr>
      </w:pPr>
      <w:r>
        <w:rPr>
          <w:b/>
          <w:bCs/>
          <w:color w:val="000000"/>
          <w:sz w:val="24"/>
          <w:szCs w:val="24"/>
          <w:lang w:eastAsia="en-GB"/>
        </w:rPr>
        <w:t>Departmental</w:t>
      </w:r>
    </w:p>
    <w:p w14:paraId="6DE85AB0" w14:textId="26B2EBB8" w:rsidR="00616BA6" w:rsidRDefault="006D4094" w:rsidP="00616BA6">
      <w:pPr>
        <w:pStyle w:val="NoSpacing"/>
        <w:jc w:val="both"/>
        <w:rPr>
          <w:color w:val="000000"/>
          <w:sz w:val="24"/>
          <w:szCs w:val="24"/>
          <w:lang w:eastAsia="en-GB"/>
        </w:rPr>
      </w:pPr>
      <w:r>
        <w:rPr>
          <w:color w:val="000000"/>
          <w:sz w:val="24"/>
          <w:szCs w:val="24"/>
          <w:lang w:eastAsia="en-GB"/>
        </w:rPr>
        <w:t>• Aiding with subject team planning</w:t>
      </w:r>
    </w:p>
    <w:p w14:paraId="24B0EE1A" w14:textId="77777777" w:rsidR="00062132" w:rsidRDefault="006D4094">
      <w:pPr>
        <w:pStyle w:val="NoSpacing"/>
        <w:jc w:val="both"/>
        <w:rPr>
          <w:color w:val="000000"/>
          <w:sz w:val="24"/>
          <w:szCs w:val="24"/>
          <w:lang w:eastAsia="en-GB"/>
        </w:rPr>
      </w:pPr>
      <w:r>
        <w:rPr>
          <w:color w:val="000000"/>
          <w:sz w:val="24"/>
          <w:szCs w:val="24"/>
          <w:lang w:eastAsia="en-GB"/>
        </w:rPr>
        <w:t>• Developing, reviewing, and evaluating schemes of work</w:t>
      </w:r>
    </w:p>
    <w:p w14:paraId="185DA844" w14:textId="26283007" w:rsidR="00616BA6" w:rsidRDefault="006D4094" w:rsidP="00616BA6">
      <w:pPr>
        <w:pStyle w:val="NoSpacing"/>
        <w:jc w:val="both"/>
        <w:rPr>
          <w:color w:val="000000"/>
          <w:sz w:val="24"/>
          <w:szCs w:val="24"/>
          <w:lang w:eastAsia="en-GB"/>
        </w:rPr>
      </w:pPr>
      <w:r>
        <w:rPr>
          <w:color w:val="000000"/>
          <w:sz w:val="24"/>
          <w:szCs w:val="24"/>
          <w:lang w:eastAsia="en-GB"/>
        </w:rPr>
        <w:lastRenderedPageBreak/>
        <w:t>• Contributing to the Department’s Development Plan and the overall School Development Plan</w:t>
      </w:r>
    </w:p>
    <w:p w14:paraId="6A340534" w14:textId="77777777" w:rsidR="00062132" w:rsidRDefault="006D4094">
      <w:pPr>
        <w:pStyle w:val="NoSpacing"/>
        <w:jc w:val="both"/>
        <w:rPr>
          <w:color w:val="000000"/>
          <w:sz w:val="24"/>
          <w:szCs w:val="24"/>
          <w:lang w:eastAsia="en-GB"/>
        </w:rPr>
      </w:pPr>
      <w:r>
        <w:rPr>
          <w:color w:val="000000"/>
          <w:sz w:val="24"/>
          <w:szCs w:val="24"/>
          <w:lang w:eastAsia="en-GB"/>
        </w:rPr>
        <w:t xml:space="preserve">• Delivering and moderating controlled assessment </w:t>
      </w:r>
    </w:p>
    <w:p w14:paraId="68B87EF2" w14:textId="77777777" w:rsidR="00062132" w:rsidRDefault="006D4094">
      <w:pPr>
        <w:pStyle w:val="NoSpacing"/>
        <w:jc w:val="both"/>
        <w:rPr>
          <w:color w:val="000000"/>
          <w:sz w:val="24"/>
          <w:szCs w:val="24"/>
          <w:lang w:eastAsia="en-GB"/>
        </w:rPr>
      </w:pPr>
      <w:r>
        <w:rPr>
          <w:color w:val="000000"/>
          <w:sz w:val="24"/>
          <w:szCs w:val="24"/>
          <w:lang w:eastAsia="en-GB"/>
        </w:rPr>
        <w:t>• Maintaining high expectations of subject controlled assessment</w:t>
      </w:r>
    </w:p>
    <w:p w14:paraId="08EAE8B4" w14:textId="77777777" w:rsidR="00062132" w:rsidRDefault="006D4094">
      <w:pPr>
        <w:pStyle w:val="NoSpacing"/>
        <w:jc w:val="both"/>
        <w:rPr>
          <w:color w:val="000000"/>
          <w:sz w:val="24"/>
          <w:szCs w:val="24"/>
          <w:lang w:eastAsia="en-GB"/>
        </w:rPr>
      </w:pPr>
      <w:r>
        <w:rPr>
          <w:color w:val="000000"/>
          <w:sz w:val="24"/>
          <w:szCs w:val="24"/>
          <w:lang w:eastAsia="en-GB"/>
        </w:rPr>
        <w:t>• Attending subject team meetings</w:t>
      </w:r>
    </w:p>
    <w:p w14:paraId="36EDEC40" w14:textId="77777777" w:rsidR="00062132" w:rsidRDefault="006D4094">
      <w:pPr>
        <w:pStyle w:val="NoSpacing"/>
        <w:jc w:val="both"/>
        <w:rPr>
          <w:color w:val="000000"/>
          <w:sz w:val="24"/>
          <w:szCs w:val="24"/>
          <w:lang w:eastAsia="en-GB"/>
        </w:rPr>
      </w:pPr>
      <w:r>
        <w:rPr>
          <w:color w:val="000000"/>
          <w:sz w:val="24"/>
          <w:szCs w:val="24"/>
          <w:lang w:eastAsia="en-GB"/>
        </w:rPr>
        <w:t>• Collaborating with other colleagues in target setting and sharing good practice</w:t>
      </w:r>
    </w:p>
    <w:p w14:paraId="608D2931" w14:textId="77777777" w:rsidR="00062132" w:rsidRDefault="00062132">
      <w:pPr>
        <w:pStyle w:val="NoSpacing"/>
        <w:jc w:val="both"/>
        <w:rPr>
          <w:color w:val="000000"/>
          <w:sz w:val="24"/>
          <w:szCs w:val="24"/>
          <w:lang w:eastAsia="en-GB"/>
        </w:rPr>
      </w:pPr>
    </w:p>
    <w:p w14:paraId="227223C1" w14:textId="77777777" w:rsidR="00062132" w:rsidRDefault="00062132">
      <w:pPr>
        <w:pStyle w:val="NoSpacing"/>
        <w:jc w:val="both"/>
        <w:rPr>
          <w:b/>
          <w:bCs/>
          <w:color w:val="000000"/>
          <w:sz w:val="24"/>
          <w:szCs w:val="24"/>
          <w:lang w:eastAsia="en-GB"/>
        </w:rPr>
      </w:pPr>
    </w:p>
    <w:p w14:paraId="0FD26C9F" w14:textId="77777777" w:rsidR="00062132" w:rsidRDefault="00062132">
      <w:pPr>
        <w:pStyle w:val="NoSpacing"/>
        <w:jc w:val="both"/>
        <w:rPr>
          <w:b/>
          <w:bCs/>
          <w:color w:val="000000"/>
          <w:sz w:val="24"/>
          <w:szCs w:val="24"/>
          <w:lang w:eastAsia="en-GB"/>
        </w:rPr>
      </w:pPr>
    </w:p>
    <w:p w14:paraId="169DCA82" w14:textId="77777777" w:rsidR="00062132" w:rsidRDefault="006D4094">
      <w:pPr>
        <w:pStyle w:val="NoSpacing"/>
        <w:jc w:val="both"/>
        <w:rPr>
          <w:b/>
          <w:bCs/>
          <w:color w:val="000000"/>
          <w:sz w:val="24"/>
          <w:szCs w:val="24"/>
          <w:lang w:eastAsia="en-GB"/>
        </w:rPr>
      </w:pPr>
      <w:r>
        <w:rPr>
          <w:b/>
          <w:bCs/>
          <w:color w:val="000000"/>
          <w:sz w:val="24"/>
          <w:szCs w:val="24"/>
          <w:lang w:eastAsia="en-GB"/>
        </w:rPr>
        <w:t>Pastoral</w:t>
      </w:r>
    </w:p>
    <w:p w14:paraId="3E6EA04A" w14:textId="77777777" w:rsidR="00062132" w:rsidRDefault="006D4094">
      <w:pPr>
        <w:pStyle w:val="NoSpacing"/>
        <w:jc w:val="both"/>
        <w:rPr>
          <w:sz w:val="24"/>
          <w:szCs w:val="24"/>
          <w:lang w:val="en-US" w:eastAsia="en-GB"/>
        </w:rPr>
      </w:pPr>
      <w:r>
        <w:rPr>
          <w:sz w:val="24"/>
          <w:szCs w:val="24"/>
          <w:lang w:eastAsia="en-GB"/>
        </w:rPr>
        <w:t>• Promoting the general progress and well-being of individual pupils</w:t>
      </w:r>
    </w:p>
    <w:p w14:paraId="3508002A" w14:textId="77777777" w:rsidR="00062132" w:rsidRDefault="006D4094">
      <w:pPr>
        <w:pStyle w:val="NoSpacing"/>
        <w:jc w:val="both"/>
        <w:rPr>
          <w:color w:val="000000"/>
          <w:sz w:val="24"/>
          <w:szCs w:val="24"/>
          <w:lang w:eastAsia="en-GB"/>
        </w:rPr>
      </w:pPr>
      <w:r>
        <w:rPr>
          <w:color w:val="000000"/>
          <w:sz w:val="24"/>
          <w:szCs w:val="24"/>
          <w:lang w:eastAsia="en-GB"/>
        </w:rPr>
        <w:t>• Attending regular pastoral meetings</w:t>
      </w:r>
    </w:p>
    <w:p w14:paraId="0EFB1777" w14:textId="77777777" w:rsidR="00062132" w:rsidRDefault="006D4094">
      <w:pPr>
        <w:pStyle w:val="NoSpacing"/>
        <w:jc w:val="both"/>
        <w:rPr>
          <w:color w:val="000000"/>
          <w:sz w:val="24"/>
          <w:szCs w:val="24"/>
          <w:lang w:eastAsia="en-GB"/>
        </w:rPr>
      </w:pPr>
      <w:r>
        <w:rPr>
          <w:color w:val="000000"/>
          <w:sz w:val="24"/>
          <w:szCs w:val="24"/>
          <w:lang w:eastAsia="en-GB"/>
        </w:rPr>
        <w:t>• Liaising with pastoral teams in reference to pastoral matters, and/or academic matters</w:t>
      </w:r>
    </w:p>
    <w:p w14:paraId="51BFD94A" w14:textId="77777777" w:rsidR="00062132" w:rsidRDefault="006D4094">
      <w:pPr>
        <w:pStyle w:val="NoSpacing"/>
        <w:jc w:val="both"/>
        <w:rPr>
          <w:color w:val="000000"/>
          <w:sz w:val="24"/>
          <w:szCs w:val="24"/>
          <w:lang w:eastAsia="en-GB"/>
        </w:rPr>
      </w:pPr>
      <w:r>
        <w:rPr>
          <w:color w:val="000000"/>
          <w:sz w:val="24"/>
          <w:szCs w:val="24"/>
          <w:lang w:eastAsia="en-GB"/>
        </w:rPr>
        <w:t>• Registering students and being punctual for registration</w:t>
      </w:r>
    </w:p>
    <w:p w14:paraId="47FFDA67" w14:textId="77777777" w:rsidR="00062132" w:rsidRDefault="006D4094">
      <w:pPr>
        <w:pStyle w:val="NoSpacing"/>
        <w:jc w:val="both"/>
        <w:rPr>
          <w:color w:val="000000"/>
          <w:sz w:val="24"/>
          <w:szCs w:val="24"/>
          <w:lang w:eastAsia="en-GB"/>
        </w:rPr>
      </w:pPr>
      <w:r>
        <w:rPr>
          <w:color w:val="000000"/>
          <w:sz w:val="24"/>
          <w:szCs w:val="24"/>
          <w:lang w:eastAsia="en-GB"/>
        </w:rPr>
        <w:t>• Attending tutor/parent evenings</w:t>
      </w:r>
    </w:p>
    <w:p w14:paraId="3D6A782F" w14:textId="77777777" w:rsidR="00062132" w:rsidRDefault="006D4094">
      <w:pPr>
        <w:pStyle w:val="NoSpacing"/>
        <w:jc w:val="both"/>
        <w:rPr>
          <w:color w:val="000000"/>
          <w:sz w:val="24"/>
          <w:szCs w:val="24"/>
          <w:lang w:eastAsia="en-GB"/>
        </w:rPr>
      </w:pPr>
      <w:r>
        <w:rPr>
          <w:color w:val="000000"/>
          <w:sz w:val="24"/>
          <w:szCs w:val="24"/>
          <w:lang w:eastAsia="en-GB"/>
        </w:rPr>
        <w:t>• Contacting parents/or guardians with reference to attendance and pastoral issues</w:t>
      </w:r>
    </w:p>
    <w:p w14:paraId="389189F4" w14:textId="77777777" w:rsidR="00062132" w:rsidRDefault="00062132">
      <w:pPr>
        <w:pStyle w:val="NoSpacing"/>
        <w:jc w:val="both"/>
        <w:rPr>
          <w:color w:val="000000"/>
          <w:sz w:val="24"/>
          <w:szCs w:val="24"/>
          <w:lang w:eastAsia="en-GB"/>
        </w:rPr>
      </w:pPr>
    </w:p>
    <w:p w14:paraId="4266182D" w14:textId="664EB2C6" w:rsidR="00062132" w:rsidRDefault="006D4094">
      <w:pPr>
        <w:pStyle w:val="NoSpacing"/>
        <w:jc w:val="both"/>
        <w:rPr>
          <w:rFonts w:cs="Times New Roman"/>
          <w:sz w:val="24"/>
          <w:szCs w:val="24"/>
          <w:lang w:eastAsia="en-GB"/>
        </w:rPr>
      </w:pPr>
      <w:r>
        <w:rPr>
          <w:rFonts w:cs="Times New Roman"/>
          <w:sz w:val="24"/>
          <w:szCs w:val="24"/>
          <w:lang w:eastAsia="en-GB"/>
        </w:rPr>
        <w:t>The timetable of the postholder will embrace Art and Design and Moving Image Arts to GCSE, with the possibility of Art and/or Moving Image Arts to Advanced Level for a suitably qualified candidate</w:t>
      </w:r>
      <w:r w:rsidR="00616BA6">
        <w:rPr>
          <w:rFonts w:cs="Times New Roman"/>
          <w:sz w:val="24"/>
          <w:szCs w:val="24"/>
          <w:lang w:eastAsia="en-GB"/>
        </w:rPr>
        <w:t xml:space="preserve">. The timetable may include another subject at Key Stage 3, subject to requirements.  </w:t>
      </w:r>
    </w:p>
    <w:p w14:paraId="61BA5B93" w14:textId="77777777" w:rsidR="00062132" w:rsidRDefault="00062132">
      <w:pPr>
        <w:pStyle w:val="NoSpacing"/>
        <w:jc w:val="both"/>
        <w:rPr>
          <w:rFonts w:cs="Times New Roman"/>
          <w:sz w:val="24"/>
          <w:szCs w:val="24"/>
          <w:lang w:eastAsia="en-GB"/>
        </w:rPr>
      </w:pPr>
    </w:p>
    <w:p w14:paraId="4557FF74" w14:textId="77777777" w:rsidR="00062132" w:rsidRDefault="006D4094">
      <w:pPr>
        <w:pStyle w:val="NoSpacing"/>
        <w:jc w:val="both"/>
        <w:rPr>
          <w:color w:val="000000"/>
          <w:sz w:val="24"/>
          <w:szCs w:val="24"/>
        </w:rPr>
      </w:pPr>
      <w:r>
        <w:rPr>
          <w:b/>
          <w:color w:val="000000"/>
          <w:sz w:val="24"/>
          <w:szCs w:val="24"/>
        </w:rPr>
        <w:t>Essential Criteria</w:t>
      </w:r>
      <w:r>
        <w:rPr>
          <w:color w:val="000000"/>
          <w:sz w:val="24"/>
          <w:szCs w:val="24"/>
        </w:rPr>
        <w:t>:</w:t>
      </w:r>
    </w:p>
    <w:p w14:paraId="5BEFD1F1" w14:textId="77777777" w:rsidR="00062132" w:rsidRDefault="006D4094">
      <w:pPr>
        <w:pStyle w:val="NoSpacing"/>
        <w:jc w:val="both"/>
        <w:rPr>
          <w:color w:val="000000"/>
          <w:sz w:val="24"/>
          <w:szCs w:val="24"/>
        </w:rPr>
      </w:pPr>
      <w:r>
        <w:rPr>
          <w:color w:val="000000"/>
          <w:sz w:val="24"/>
          <w:szCs w:val="24"/>
        </w:rPr>
        <w:t xml:space="preserve">Applicants must by the time of taking up the appointment: </w:t>
      </w:r>
    </w:p>
    <w:p w14:paraId="1A55EB5C" w14:textId="77777777" w:rsidR="00062132" w:rsidRDefault="006D4094">
      <w:pPr>
        <w:pStyle w:val="NoSpacing"/>
        <w:numPr>
          <w:ilvl w:val="0"/>
          <w:numId w:val="5"/>
        </w:numPr>
        <w:jc w:val="both"/>
        <w:rPr>
          <w:color w:val="000000"/>
          <w:sz w:val="24"/>
          <w:szCs w:val="24"/>
        </w:rPr>
      </w:pPr>
      <w:r>
        <w:rPr>
          <w:color w:val="000000"/>
          <w:sz w:val="24"/>
          <w:szCs w:val="24"/>
        </w:rPr>
        <w:t>have a recognised teaching qualification and be recognised as a teacher by the GTCNI.</w:t>
      </w:r>
    </w:p>
    <w:p w14:paraId="6D32F5F8" w14:textId="77777777" w:rsidR="00062132" w:rsidRDefault="006D4094">
      <w:pPr>
        <w:pStyle w:val="NoSpacing"/>
        <w:numPr>
          <w:ilvl w:val="0"/>
          <w:numId w:val="5"/>
        </w:numPr>
        <w:jc w:val="both"/>
        <w:rPr>
          <w:color w:val="000000"/>
          <w:sz w:val="24"/>
          <w:szCs w:val="24"/>
        </w:rPr>
      </w:pPr>
      <w:r>
        <w:rPr>
          <w:color w:val="000000"/>
          <w:sz w:val="24"/>
          <w:szCs w:val="24"/>
        </w:rPr>
        <w:t xml:space="preserve">have a good Honours Degree (2.2 or above) </w:t>
      </w:r>
      <w:r>
        <w:rPr>
          <w:sz w:val="24"/>
          <w:szCs w:val="24"/>
        </w:rPr>
        <w:t xml:space="preserve">in Art and Design or a subject where Art and Design was a substantial part of the degree.  </w:t>
      </w:r>
    </w:p>
    <w:p w14:paraId="57132B38" w14:textId="2FD99FD7" w:rsidR="00062132" w:rsidRDefault="006D4094">
      <w:pPr>
        <w:pStyle w:val="NoSpacing"/>
        <w:numPr>
          <w:ilvl w:val="0"/>
          <w:numId w:val="5"/>
        </w:numPr>
        <w:jc w:val="both"/>
        <w:rPr>
          <w:color w:val="000000"/>
          <w:sz w:val="24"/>
          <w:szCs w:val="24"/>
        </w:rPr>
      </w:pPr>
      <w:r>
        <w:rPr>
          <w:sz w:val="24"/>
          <w:szCs w:val="24"/>
        </w:rPr>
        <w:t>have experience of teaching Moving Image Arts to GCSE</w:t>
      </w:r>
      <w:r w:rsidR="00616BA6">
        <w:rPr>
          <w:sz w:val="24"/>
          <w:szCs w:val="24"/>
        </w:rPr>
        <w:t xml:space="preserve"> or A Level </w:t>
      </w:r>
    </w:p>
    <w:p w14:paraId="156DF490" w14:textId="77777777" w:rsidR="00062132" w:rsidRDefault="00062132">
      <w:pPr>
        <w:pStyle w:val="NoSpacing"/>
        <w:ind w:left="360"/>
        <w:jc w:val="both"/>
        <w:rPr>
          <w:color w:val="000000"/>
          <w:sz w:val="24"/>
          <w:szCs w:val="24"/>
        </w:rPr>
      </w:pPr>
    </w:p>
    <w:p w14:paraId="364BFD66" w14:textId="77777777" w:rsidR="00062132" w:rsidRDefault="00062132">
      <w:pPr>
        <w:pStyle w:val="NoSpacing"/>
        <w:jc w:val="both"/>
        <w:rPr>
          <w:sz w:val="24"/>
          <w:szCs w:val="24"/>
        </w:rPr>
      </w:pPr>
    </w:p>
    <w:tbl>
      <w:tblPr>
        <w:tblW w:w="12240" w:type="dxa"/>
        <w:tblLayout w:type="fixed"/>
        <w:tblLook w:val="04A0" w:firstRow="1" w:lastRow="0" w:firstColumn="1" w:lastColumn="0" w:noHBand="0" w:noVBand="1"/>
      </w:tblPr>
      <w:tblGrid>
        <w:gridCol w:w="12240"/>
      </w:tblGrid>
      <w:tr w:rsidR="00062132" w14:paraId="1CDE04C9" w14:textId="77777777">
        <w:trPr>
          <w:trHeight w:val="363"/>
        </w:trPr>
        <w:tc>
          <w:tcPr>
            <w:tcW w:w="12240" w:type="dxa"/>
            <w:tcBorders>
              <w:top w:val="nil"/>
              <w:left w:val="nil"/>
              <w:bottom w:val="nil"/>
              <w:right w:val="nil"/>
            </w:tcBorders>
          </w:tcPr>
          <w:p w14:paraId="1C44F7AA" w14:textId="77777777" w:rsidR="00062132" w:rsidRDefault="00062132">
            <w:pPr>
              <w:pStyle w:val="NoSpacing"/>
              <w:jc w:val="both"/>
              <w:rPr>
                <w:sz w:val="24"/>
                <w:szCs w:val="24"/>
              </w:rPr>
            </w:pPr>
          </w:p>
        </w:tc>
      </w:tr>
    </w:tbl>
    <w:p w14:paraId="0C6A4633" w14:textId="77777777" w:rsidR="00062132" w:rsidRDefault="006D4094">
      <w:pPr>
        <w:pStyle w:val="NoSpacing"/>
        <w:jc w:val="both"/>
        <w:rPr>
          <w:b/>
          <w:color w:val="000000"/>
          <w:sz w:val="24"/>
          <w:szCs w:val="24"/>
          <w:lang w:val="en-US"/>
        </w:rPr>
      </w:pPr>
      <w:r>
        <w:rPr>
          <w:b/>
          <w:color w:val="000000"/>
          <w:sz w:val="24"/>
          <w:szCs w:val="24"/>
        </w:rPr>
        <w:t>Desirable Criteria:</w:t>
      </w:r>
    </w:p>
    <w:p w14:paraId="6413C853" w14:textId="77777777" w:rsidR="00062132" w:rsidRDefault="006D4094">
      <w:pPr>
        <w:pStyle w:val="NoSpacing"/>
        <w:jc w:val="both"/>
        <w:rPr>
          <w:color w:val="000000"/>
          <w:sz w:val="24"/>
          <w:szCs w:val="24"/>
        </w:rPr>
      </w:pPr>
      <w:r>
        <w:rPr>
          <w:color w:val="000000"/>
          <w:sz w:val="24"/>
          <w:szCs w:val="24"/>
        </w:rPr>
        <w:t xml:space="preserve"> Preference may be given to applicants who: </w:t>
      </w:r>
    </w:p>
    <w:p w14:paraId="65F90206" w14:textId="77777777" w:rsidR="00062132" w:rsidRDefault="006D4094">
      <w:pPr>
        <w:pStyle w:val="NoSpacing"/>
        <w:numPr>
          <w:ilvl w:val="0"/>
          <w:numId w:val="6"/>
        </w:numPr>
        <w:jc w:val="both"/>
        <w:rPr>
          <w:sz w:val="24"/>
          <w:szCs w:val="24"/>
        </w:rPr>
      </w:pPr>
      <w:r>
        <w:rPr>
          <w:sz w:val="24"/>
          <w:szCs w:val="24"/>
        </w:rPr>
        <w:t>have a 2.1 or above Honours Degree</w:t>
      </w:r>
    </w:p>
    <w:p w14:paraId="1CCF9346" w14:textId="77777777" w:rsidR="00062132" w:rsidRDefault="006D4094">
      <w:pPr>
        <w:pStyle w:val="NoSpacing"/>
        <w:numPr>
          <w:ilvl w:val="0"/>
          <w:numId w:val="6"/>
        </w:numPr>
        <w:jc w:val="both"/>
        <w:rPr>
          <w:sz w:val="24"/>
          <w:szCs w:val="24"/>
        </w:rPr>
      </w:pPr>
      <w:r>
        <w:rPr>
          <w:sz w:val="24"/>
          <w:szCs w:val="24"/>
        </w:rPr>
        <w:t>have experience of teaching Moving Image Arts to Advanced Level</w:t>
      </w:r>
    </w:p>
    <w:p w14:paraId="625197E7" w14:textId="77777777" w:rsidR="00062132" w:rsidRDefault="006D4094">
      <w:pPr>
        <w:pStyle w:val="NoSpacing"/>
        <w:numPr>
          <w:ilvl w:val="0"/>
          <w:numId w:val="6"/>
        </w:numPr>
        <w:jc w:val="both"/>
        <w:rPr>
          <w:sz w:val="24"/>
          <w:szCs w:val="24"/>
        </w:rPr>
      </w:pPr>
      <w:r>
        <w:rPr>
          <w:sz w:val="24"/>
          <w:szCs w:val="24"/>
        </w:rPr>
        <w:t>demonstrate the ability and willingness to contribute to the extra-curricular life of the school</w:t>
      </w:r>
    </w:p>
    <w:p w14:paraId="6F3D70F3" w14:textId="77777777" w:rsidR="00062132" w:rsidRDefault="00062132">
      <w:pPr>
        <w:pStyle w:val="NoSpacing"/>
        <w:jc w:val="both"/>
        <w:rPr>
          <w:sz w:val="24"/>
          <w:szCs w:val="24"/>
          <w:lang w:val="en-US"/>
        </w:rPr>
      </w:pPr>
    </w:p>
    <w:p w14:paraId="23231A08" w14:textId="77777777" w:rsidR="00062132" w:rsidRDefault="00062132">
      <w:pPr>
        <w:pStyle w:val="NoSpacing"/>
        <w:jc w:val="both"/>
        <w:rPr>
          <w:b/>
          <w:sz w:val="24"/>
          <w:szCs w:val="24"/>
        </w:rPr>
      </w:pPr>
    </w:p>
    <w:p w14:paraId="14AA7336" w14:textId="77777777" w:rsidR="00062132" w:rsidRDefault="00062132">
      <w:pPr>
        <w:pStyle w:val="NoSpacing"/>
        <w:jc w:val="both"/>
        <w:rPr>
          <w:b/>
          <w:sz w:val="24"/>
          <w:szCs w:val="24"/>
        </w:rPr>
      </w:pPr>
    </w:p>
    <w:sectPr w:rsidR="00062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A87"/>
    <w:multiLevelType w:val="hybridMultilevel"/>
    <w:tmpl w:val="5C8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E458B"/>
    <w:multiLevelType w:val="hybridMultilevel"/>
    <w:tmpl w:val="5AF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37381"/>
    <w:multiLevelType w:val="hybridMultilevel"/>
    <w:tmpl w:val="C8AE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66CE7"/>
    <w:multiLevelType w:val="hybridMultilevel"/>
    <w:tmpl w:val="6D94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C08F7"/>
    <w:multiLevelType w:val="hybridMultilevel"/>
    <w:tmpl w:val="3328F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372700"/>
    <w:multiLevelType w:val="hybridMultilevel"/>
    <w:tmpl w:val="E08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E5F4C"/>
    <w:multiLevelType w:val="hybridMultilevel"/>
    <w:tmpl w:val="889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16EC4"/>
    <w:multiLevelType w:val="hybridMultilevel"/>
    <w:tmpl w:val="96E2F48E"/>
    <w:lvl w:ilvl="0" w:tplc="9732D568">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64385203">
    <w:abstractNumId w:val="7"/>
  </w:num>
  <w:num w:numId="2" w16cid:durableId="1427656172">
    <w:abstractNumId w:val="4"/>
  </w:num>
  <w:num w:numId="3" w16cid:durableId="87042987">
    <w:abstractNumId w:val="3"/>
  </w:num>
  <w:num w:numId="4" w16cid:durableId="525952005">
    <w:abstractNumId w:val="3"/>
  </w:num>
  <w:num w:numId="5" w16cid:durableId="1743674840">
    <w:abstractNumId w:val="1"/>
  </w:num>
  <w:num w:numId="6" w16cid:durableId="416903969">
    <w:abstractNumId w:val="6"/>
  </w:num>
  <w:num w:numId="7" w16cid:durableId="679477838">
    <w:abstractNumId w:val="5"/>
  </w:num>
  <w:num w:numId="8" w16cid:durableId="196819164">
    <w:abstractNumId w:val="0"/>
  </w:num>
  <w:num w:numId="9" w16cid:durableId="1261446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32"/>
    <w:rsid w:val="00062132"/>
    <w:rsid w:val="00200F9C"/>
    <w:rsid w:val="00616BA6"/>
    <w:rsid w:val="006D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12CF"/>
  <w15:docId w15:val="{75B2ABF9-CB1B-4734-9B7A-F1A0FD6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94627">
      <w:bodyDiv w:val="1"/>
      <w:marLeft w:val="0"/>
      <w:marRight w:val="0"/>
      <w:marTop w:val="0"/>
      <w:marBottom w:val="0"/>
      <w:divBdr>
        <w:top w:val="none" w:sz="0" w:space="0" w:color="auto"/>
        <w:left w:val="none" w:sz="0" w:space="0" w:color="auto"/>
        <w:bottom w:val="none" w:sz="0" w:space="0" w:color="auto"/>
        <w:right w:val="none" w:sz="0" w:space="0" w:color="auto"/>
      </w:divBdr>
    </w:div>
    <w:div w:id="16268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Armstrong</dc:creator>
  <cp:lastModifiedBy>A Stronge</cp:lastModifiedBy>
  <cp:revision>2</cp:revision>
  <cp:lastPrinted>2023-05-23T20:53:00Z</cp:lastPrinted>
  <dcterms:created xsi:type="dcterms:W3CDTF">2024-06-05T07:55:00Z</dcterms:created>
  <dcterms:modified xsi:type="dcterms:W3CDTF">2024-06-05T07:55:00Z</dcterms:modified>
</cp:coreProperties>
</file>